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I/77/26/FD44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Planungsleistungen für die Grundhafte Erneuerung der Kreisstraße 56, Abschnitt 2, sowie Brückenneubau innerhalb der OD von Medebach-Medelo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